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Medsoto Tool Checker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Use as a wiki page.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===========================================================================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_tc_prepareAdditionalTools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 Tracker service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$dataService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$dataService = $!trackerService.getDataService()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$projectService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$projectService = $!trackerService.getProjectsService()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$documentsManager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$documentsManager = $!trackerService.getDocumentsManager()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$moduleManager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$moduleManager = $!trackerService.getModuleManager()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$richPageManager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$richPageManager = $!trackerService.getRichPageManager()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$exportManager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$exportManager = $!trackerService.getExportManager()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$importManager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$importManager = $!trackerService.getImportManager()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$planningManager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$planningManager = $!trackerService.getPlanningManager()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$votingManager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$votingManager = $!trackerService.getVotingManager()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$workflowManager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$workflowManager = $!trackerService.getWorkflowManager()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$savedQueriesManager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$savedQueriesManager = $!trackerService.getSavedQueriesManager()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$timePointsManager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$timePointsManager = $!trackerService.getTimePointsManager()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#set( $workItemLinkRolesManager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$workItemLinkRolesManager = $!trackerService.getWorkItemLinkRolesManager()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$wordRoundTripService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$wordRoundTripService = $!trackerService.getWordRoundTripService()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$folderManager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$folderManager = $!trackerService.getFolderManager()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 Data service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$customFieldsService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$customFieldsService = $!dataService.getCustomFieldsService()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$calculatedFieldsService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$calculatedFieldsService = $!dataService.getCalculatedFieldsService()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$eventManager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$eventManager = $!dataService.getEventManager()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$diffManager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$diffManager = $!dataService.getDiffManager()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$securityService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$securityService = $!dataService.getSecurityService()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 Project Service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$lifecycleManager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$lifecycleManager = $!projectService.getLifecycleManager()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 Polarion Tool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$repositoryService = false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$repositoryService = $!polarionTool.getRepositoryService()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_tc_init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$toolCount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#set( $toolsFound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$toolsNot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_tc_startTable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&lt;table&gt;&lt;tr&gt;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_tc_endTable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&lt;/tr&gt;&lt;/table&gt;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_tc_startColumn $p_max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$colWidth = 100 / $p_max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width="${colWidth}%"&gt;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_tc_endColumn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_tc_nextColumn $p_columns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#if( $p_columns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#_tc_dividerColumn()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#else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#_tc_endTable()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#_tc_startTable()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_tc_dividerColumn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style="width:4em;"&gt;&amp;nbsp;&lt;/td&gt;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_tc_dividerRow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colspan="2" style="text-align:center; padding:0; border:0; border-bottom:1px solid #cde; font-weight:normal; background:none;"&gt;&amp;nbsp;&lt;br /&gt;&amp;nbsp;&lt;/td&gt;&lt;/tr&gt;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_tc_checkTool $p_name $p_var $p_obj $p_desc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$toolCount = $toolCount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$secCount = $secCount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font-weight:bold; background:#def; border:0; border-bottom:1px solid #cde; vertical-align:middle;"&gt;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${p_name}&lt;br /&gt;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&lt;span style="font-family:monospace; text-align:left; font-weight:normal;"&gt;$${p_var}&lt;/span&gt;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border:0; border-bottom:1px solid #cde; vertical-align:middle;"&gt;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$p_obj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#set( $toolsFound = $toolsFound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#set( $secFound = $secFound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&lt;img src="/polarion/ria/images/checkbox/yes.png" style="width:15px; vertical-align:middle;"&gt; $p_name found.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#else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#set( $toolsNot = $toolsNot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#set( $secNot = $secNot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&lt;img src="/polarion/ria/images/checkbox/no.png" style="width:15px; vertical-align:middle;"&gt; $p_name not found.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$p_desc !=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&lt;br/&gt;&lt;span style="font-size:84%;"&gt;$p_desc&lt;/span&gt;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_tc_showStats $p_total $p_found $p_not)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border:0; border-bottom:1px solid #cde; border-top:1px solid #cde; font-weight:bold; background:#def;" &gt;Checked:&lt;/td&gt;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border:0; border-bottom:1px solid #cde; border-top:1px solid #cde; font-weight:normal; background:none;"&gt;&lt;img src="/polarion/ria/images/fields/search.png" style="width:15px; vertical-align:middle;"&gt; $p_total 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border:0; border-bottom:1px solid #cde; border-top:1px solid #cde; font-weight:bold; background:#def;" &gt;Found:&lt;/td&gt;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&lt;td style="text-align:left; padding:0.5em 1em; border:0; border-bottom:1px solid #cde; border-top:1px solid #cde; font-weight:normal; background:none;"&gt;&lt;img src="/polarion/ria/images/checkbox/yes.png" style="width:15px; vertical-align:middle;"&gt; $p_found 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border:0; border-bottom:1px solid #cde; border-top:1px solid #cde; font-weight:bold; background:#def;" &gt;__Not__ found:&lt;/td&gt;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style="text-align:left; padding:0.5em 1em; border:0; border-bottom:1px solid #cde; border-top:1px solid #cde; font-weight:normal; background:none;"&gt;&lt;img src="/polarion/ria/images/checkbox/no.png" style="width:15px; vertical-align:middle;"&gt; $p_not&lt;/td&gt;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_tc_showChart $p_total $p_found $p_not)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&lt;td colspan="2" style="text-align:center; padding:0.5em 1em; border:0; border-bottom:1px solid #cde; border-top:1px solid #cde; font-weight:normal; background:none;"&gt;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#highchartStart("Tools: $p_total" "" 250 250)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#set($highchartColors = ["86AE3E","FF7070"])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#addHighchartPieDataSet("Tools" "'$p_found&lt;br /&gt;found',$p_found : '$p_not&lt;br /&gt;not found',$p_not")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#addHighchartAdditionalOptions("options.tooltip={enabled:false};")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#highchartEnd()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&lt;/td&gt;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_tc_closeSection $p_summary $p_chart $p_count $p_found $p_not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$p_summary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  #_tc_showStats( $p_count $p_found $p_not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#_tc_showChart( $p_count $p_found $p_not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_tc_startSection $p_name $p_number $p_secCount $p_secFound $p_secNot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 ( $p_number = $p_number + 1 )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$p_secCount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$p_secFound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#set( $p_secNot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&lt;table width="100%" style="margin-bottom: 2.5em;" 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&lt;th colspan="2" style="text-align:left; border:0; border-bottom:1px solid #cde; padding:0.5em 0; font-weight:normal; background:none; font-size:large; color:#048;"&gt;$p_number: $p_name&lt;/th&gt;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&lt;/tr&gt;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_tc_endSection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&lt;/table&gt;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_tc_checkVariables $p_currentSet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#_tc_startSection( "Variables" $p_currentSet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"Document" "document" $document "Available in Wiki Content Blocks."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"Me" "me" $me "Available in Velocity context only."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"Page" "page" $page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"Page Parameters" "pageParameters" $pageParameters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"Plan" "plan" $plan "Available in TestPlan wiki pages."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"Request" "request" $request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"Test Run" "testRun" $testRun "Available in TestRun wiki pages."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#_tc_closeSection( $p_colSummary $p_colChart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#_tc_endSection()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_tc_checkStandard $p_currentSet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#_tc_startSection( "Standard" $p_currentSet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"Calendar Tool" "calendarTool" $calendarTool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"PlatformService" "platformService" $platformService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"Project Service" "projectService" $projectService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"Security Service" "securityService" $securityService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"Test Management Service" "testManagementService" $testManagementService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"Tracker Service" "trackerService" $trackerService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"Transaction Service" "transactionService" $transactionService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"Wiki Service" "wikiService" $wikiService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#_tc_closeSection( $p_colSummary $p_colChart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#_tc_endSection()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_tc_checkDerived $p_currentSet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#_tc_startSection( "Derived" $p_currentSet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"Data Service" "dataService" $dataService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"Documents Manager" "documentsManager" $documentsManager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"Export Manager" "exportManager" $exportManager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"Folder Manager" "folderManager" $folderManager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"Import Manager" "importManager" $importManager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"Module Manager" "moduleManager" $moduleManager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"Planning Manager" "planningManager" $planningManager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"Project Service" "projectService" $projectService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"RichPage Manager" "richPageManager" $richPageManager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"Saved Queries Manager" "savedQueriesManager" $savedQueriesManager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"Time Points Manager" "timePointsManager" $timePointsManager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"Voting Manager" "votingManager" $votingManager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"Word RoundTrip Service" "wordRoundTripService" $wordRoundTripService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"Workflow Manager" "workflowManager" $workflowManager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"WorkItem LinkRoles Manager" "workItemLinkRolesManager" $workItemLinkRolesManager "Requested via the tracker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"CustomFields Service" "customFieldsService" $customFieldsService "Requested via the data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"CalculatedFields Service" "calculatedFieldsService" $calculatedFieldsService "Requested via the data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"Event Manager" "eventManager" $eventManager "Requested via the data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"Diff Manager" "diffManager" $diffManager "Requested via the data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  #_tc_checkTool( "Security Service" "securityService" $securityService "Requested via the data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"Lifecycle Manager" "lifecycleManager" $lifecycleManager "Requested via the project service."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#_tc_closeSection( $p_colSummary $p_colChart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#_tc_endSection()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_tc_checkExtension $p_currentSet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#_tc_startSection( "Extension" $p_currentSet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"Alternator Tool" "alternatorTool" $alternatorTool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"Comparison Date Tool" "dateTool" $dateTool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"Escape Tool" "escapeTool" $escapeTool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"Iterator Tool" "iteratorTool" $iteratorTool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"List Tool" "listTool" $listTool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"Math Tool" "mathTool" $mathTool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"Number Tool" "numberTool" $numberTool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"Object Factory" "objectFactory" $objectFactory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"Polarion Tool" "polarionTool" $polarionTool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"Render Tool" "renderTool" $renderTool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"Resource Tool" "resourceTool" $resourceTool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"Sort Tool" "sortTool" $sortTool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"Value Parser" "valueParser" $valueParser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"Browser Tool" "browser" $browser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"Class Tool" "classTool" $classTool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"Class Utils" "classUtils" $classUtils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"ContextTool" "context" $context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"ConversionTool" "convert" $convert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  #_tc_checkTool( "Link Tool" "linkTool" $linkTool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"Loop Tool" "loopTool" $loopTool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"Markup Tool" "markupTool" $markupTool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"Markup Tool" "markup" $markup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"XML Tool" "xmlTool" $xmlTool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#_tc_checkTool( "Repository Service" "repositoryService" $repositoryService "Requested via the Polarion tool."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#_tc_closeSection($p_colSummary $p_colChart $secCount $secFound $secNot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#_tc_endSection()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_tc_showSummary $p_currentSet $p_chart $p_toolCount $p_toolsFound $p_toolsNot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#_tc_startSection( "Summary" $p_currentSet $dummy $dummy $dummy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#_tc_showStats( $p_toolCount $p_toolsFound $p_toolsNot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#_tc_dividerRow()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#_tc_showChart( $p_toolCount $p_toolsFound $p_toolsNot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#_tc_endSection()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---------------------------------------------------------------------------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#macro( toolChecker $p_columns $p_title $p_chart $p_summary $p_colChart $p_colSummary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#_tc_prepareAdditionalTools()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#_tc_init()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$p_title &amp;&amp; $p_title != ""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1 $p_title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 ( $maxColumn = 3 ) ## without summary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$p_summary ) #set ( $maxColumn = $maxColumn + 1 )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#set ( $currentSet = 0 )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#_tc_startTable()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#_tc_startColumn( $maxColumn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#_tc_checkVariables( $currentSet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#_tc_checkStandard( $currentSet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#_tc_endColumn()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#_tc_nextColumn( $p_columns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#_tc_startColumn( $maxColumn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#_tc_checkDerived( $currentSet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#_tc_endColumn()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#_tc_nextColumn( $p_columns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#_tc_startColumn( $maxColumn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#_tc_checkExtension( $currentSet $p_colSummary $p_colChart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#_tc_endColumn()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#_tc_nextColumn( $p_columns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#if( $p_summary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#_tc_startColumn( $maxColumn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#_tc_showSummary( $currentSet $p_chart $toolCount $toolsFound $toolsNot 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  #_tc_endColumn()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 xml:space="preserve">  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lastRenderedPageBreak/>
        <w:t xml:space="preserve">  #_tc_endTable()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#end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===========================================================================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#toolChecker( true "Medsoto Tool Checker" true true false true)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1 &amp;nbsp;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&lt;div style="text-align:right;font-size:10px;"&gt;Tool Checker &amp;copy; Medsoto GmbH&lt;/div&gt;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Usage in LiveDocs: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  {include-macros:[Space Name].[Wiki Page Name]}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  #toolChecker( false "Medsoto Tool Checker" true true false true)</w:t>
      </w:r>
    </w:p>
    <w:p w:rsidR="00083745" w:rsidRPr="00083745" w:rsidRDefault="00083745" w:rsidP="00083745">
      <w:pPr>
        <w:rPr>
          <w:lang w:val="en-US"/>
        </w:rPr>
      </w:pPr>
      <w:r w:rsidRPr="00083745">
        <w:rPr>
          <w:lang w:val="en-US"/>
        </w:rPr>
        <w:t>## First parameter (columns) set to false is recommended.</w:t>
      </w:r>
    </w:p>
    <w:p w:rsidR="00754FEF" w:rsidRDefault="00083745" w:rsidP="00083745">
      <w:r>
        <w:t>##</w:t>
      </w:r>
      <w:bookmarkStart w:id="0" w:name="_GoBack"/>
      <w:bookmarkEnd w:id="0"/>
    </w:p>
    <w:sectPr w:rsidR="0075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45"/>
    <w:rsid w:val="00083745"/>
    <w:rsid w:val="00AB3026"/>
    <w:rsid w:val="00BD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CDF44E-3F2C-47B3-8C2C-8D2BB58A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2294</Words>
  <Characters>14457</Characters>
  <Application>Microsoft Office Word</Application>
  <DocSecurity>0</DocSecurity>
  <Lines>120</Lines>
  <Paragraphs>33</Paragraphs>
  <ScaleCrop>false</ScaleCrop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Faust, Susan (DI SW GS&amp;CS EU DACH PRS LCS ALM)</dc:creator>
  <cp:keywords/>
  <dc:description/>
  <cp:lastModifiedBy>Faust, Susan (DI SW GS&amp;CS EU DACH PRS LCS ALM)</cp:lastModifiedBy>
  <cp:revision>1</cp:revision>
  <dcterms:created xsi:type="dcterms:W3CDTF">2020-12-18T07:25:00Z</dcterms:created>
  <dcterms:modified xsi:type="dcterms:W3CDTF">2020-12-18T07:25:00Z</dcterms:modified>
</cp:coreProperties>
</file>